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70" w:firstLine="0"/>
        <w:rPr>
          <w:sz w:val="24"/>
          <w:szCs w:val="24"/>
        </w:rPr>
      </w:pPr>
      <w:r w:rsidDel="00000000" w:rsidR="00000000" w:rsidRPr="00000000">
        <w:rPr>
          <w:rFonts w:ascii="Arial" w:cs="Arial" w:eastAsia="Arial" w:hAnsi="Arial"/>
          <w:sz w:val="24"/>
          <w:szCs w:val="24"/>
          <w:rtl w:val="0"/>
        </w:rPr>
        <w:t xml:space="preserve"> Surabaya</w:t>
      </w:r>
      <w:r w:rsidDel="00000000" w:rsidR="00000000" w:rsidRPr="00000000">
        <w:rPr>
          <w:sz w:val="24"/>
          <w:szCs w:val="24"/>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-281304</wp:posOffset>
                </wp:positionH>
                <wp:positionV relativeFrom="paragraph">
                  <wp:posOffset>-784859</wp:posOffset>
                </wp:positionV>
                <wp:extent cx="1266092" cy="371475"/>
                <wp:effectExtent b="9525" l="0" r="17145" t="0"/>
                <wp:wrapNone/>
                <wp:docPr id="1" name=""/>
                <a:graphic>
                  <a:graphicData uri="http://schemas.microsoft.com/office/word/2010/wordprocessingShape">
                    <wps:wsp>
                      <wps:cNvSpPr txBox="1">
                        <a:spLocks noChangeArrowheads="1"/>
                      </wps:cNvSpPr>
                      <wps:spPr bwMode="auto">
                        <a:xfrm>
                          <a:off x="0" y="0"/>
                          <a:ext cx="1266092" cy="371475"/>
                        </a:xfrm>
                        <a:prstGeom prst="rect">
                          <a:avLst/>
                        </a:prstGeom>
                        <a:solidFill>
                          <a:sysClr lastClr="FFFFFF" val="window"/>
                        </a:solidFill>
                        <a:ln cap="flat" cmpd="sng" w="12700" algn="ctr">
                          <a:solidFill>
                            <a:sysClr lastClr="000000" val="windowText"/>
                          </a:solidFill>
                          <a:prstDash val="solid"/>
                          <a:miter lim="800000"/>
                        </a:ln>
                        <a:effectLst/>
                      </wps:spPr>
                      <wps:txbx>
                        <w:txbxContent>
                          <w:p w:rsidR="002B7AF2" w:rsidDel="00000000" w:rsidP="002B7AF2" w:rsidRDefault="002B7AF2" w:rsidRPr="008A1F98" w14:paraId="41F9EEE8" w14:textId="6DC5B78F">
                            <w:pPr>
                              <w:pStyle w:val="Header"/>
                              <w:jc w:val="center"/>
                              <w:rPr>
                                <w:rFonts w:ascii="Arial" w:cs="Arial" w:hAnsi="Arial"/>
                                <w:b w:val="1"/>
                                <w:sz w:val="24"/>
                                <w:lang w:val="id-ID"/>
                              </w:rPr>
                            </w:pPr>
                            <w:r w:rsidDel="00000000" w:rsidR="00000000" w:rsidRPr="00000000">
                              <w:rPr>
                                <w:rFonts w:ascii="Arial" w:cs="Arial" w:hAnsi="Arial"/>
                                <w:b w:val="1"/>
                                <w:sz w:val="24"/>
                              </w:rPr>
                              <w:t>FORM</w:t>
                            </w:r>
                            <w:r w:rsidDel="00000000" w:rsidR="00000000" w:rsidRPr="008A1F98">
                              <w:rPr>
                                <w:rFonts w:ascii="Arial" w:cs="Arial" w:hAnsi="Arial"/>
                                <w:b w:val="1"/>
                                <w:sz w:val="24"/>
                                <w:lang w:val="id-ID"/>
                              </w:rPr>
                              <w:t xml:space="preserve"> </w:t>
                            </w:r>
                            <w:r w:rsidDel="00000000" w:rsidR="00000000" w:rsidRPr="00000000">
                              <w:rPr>
                                <w:rFonts w:ascii="Arial" w:cs="Arial" w:hAnsi="Arial"/>
                                <w:b w:val="1"/>
                                <w:sz w:val="24"/>
                                <w:lang w:val="id-ID"/>
                              </w:rPr>
                              <w:t>1</w:t>
                            </w:r>
                          </w:p>
                          <w:p w:rsidR="002B7AF2" w:rsidDel="00000000" w:rsidP="002B7AF2" w:rsidRDefault="002B7AF2" w:rsidRPr="00000000" w14:paraId="2C4F0822" w14:textId="77777777"/>
                        </w:txbxContent>
                      </wps:txbx>
                      <wps:bodyPr anchorCtr="0" anchor="ctr"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-281304</wp:posOffset>
                </wp:positionH>
                <wp:positionV relativeFrom="paragraph">
                  <wp:posOffset>-784859</wp:posOffset>
                </wp:positionV>
                <wp:extent cx="1283237" cy="3810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83237" cy="381000"/>
                        </a:xfrm>
                        <a:prstGeom prst="rect"/>
                        <a:ln/>
                      </pic:spPr>
                    </pic:pic>
                  </a:graphicData>
                </a:graphic>
              </wp:anchor>
            </w:drawing>
          </mc:Fallback>
        </mc:AlternateContent>
      </w:r>
    </w:p>
    <w:tbl>
      <w:tblPr>
        <w:tblStyle w:val="Table1"/>
        <w:tblW w:w="9889.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11"/>
        <w:gridCol w:w="283"/>
        <w:gridCol w:w="3959"/>
        <w:gridCol w:w="4536"/>
        <w:tblGridChange w:id="0">
          <w:tblGrid>
            <w:gridCol w:w="1111"/>
            <w:gridCol w:w="283"/>
            <w:gridCol w:w="3959"/>
            <w:gridCol w:w="4536"/>
          </w:tblGrid>
        </w:tblGridChange>
      </w:tblGrid>
      <w:tr>
        <w:trPr>
          <w:cantSplit w:val="0"/>
          <w:tblHeader w:val="0"/>
        </w:trPr>
        <w:tc>
          <w:tcPr/>
          <w:p w:rsidR="00000000" w:rsidDel="00000000" w:rsidP="00000000" w:rsidRDefault="00000000" w:rsidRPr="00000000" w14:paraId="00000002">
            <w:pPr>
              <w:tabs>
                <w:tab w:val="left" w:leader="none" w:pos="567"/>
              </w:tabs>
              <w:spacing w:after="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tabs>
                <w:tab w:val="left" w:leader="none" w:pos="567"/>
              </w:tabs>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Perihal</w:t>
            </w:r>
          </w:p>
        </w:tc>
        <w:tc>
          <w:tcPr/>
          <w:p w:rsidR="00000000" w:rsidDel="00000000" w:rsidP="00000000" w:rsidRDefault="00000000" w:rsidRPr="00000000" w14:paraId="00000004">
            <w:pPr>
              <w:tabs>
                <w:tab w:val="left" w:leader="none" w:pos="567"/>
              </w:tabs>
              <w:spacing w:after="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tabs>
                <w:tab w:val="left" w:leader="none" w:pos="567"/>
              </w:tabs>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06">
            <w:pPr>
              <w:tabs>
                <w:tab w:val="left" w:leader="none" w:pos="567"/>
              </w:tabs>
              <w:spacing w:after="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tabs>
                <w:tab w:val="left" w:leader="none" w:pos="567"/>
              </w:tabs>
              <w:spacing w:after="240" w:lineRule="auto"/>
              <w:ind w:right="35"/>
              <w:rPr>
                <w:rFonts w:ascii="Arial" w:cs="Arial" w:eastAsia="Arial" w:hAnsi="Arial"/>
                <w:sz w:val="24"/>
                <w:szCs w:val="24"/>
              </w:rPr>
            </w:pPr>
            <w:r w:rsidDel="00000000" w:rsidR="00000000" w:rsidRPr="00000000">
              <w:rPr>
                <w:rFonts w:ascii="Arial" w:cs="Arial" w:eastAsia="Arial" w:hAnsi="Arial"/>
                <w:sz w:val="24"/>
                <w:szCs w:val="24"/>
                <w:rtl w:val="0"/>
              </w:rPr>
              <w:t xml:space="preserve">Lamaran Seleksi Anggota Direksi Perusahaan Umum Daerah Kebun Binatang Surabaya</w:t>
            </w:r>
          </w:p>
        </w:tc>
        <w:tc>
          <w:tcPr/>
          <w:p w:rsidR="00000000" w:rsidDel="00000000" w:rsidP="00000000" w:rsidRDefault="00000000" w:rsidRPr="00000000" w14:paraId="00000008">
            <w:pPr>
              <w:tabs>
                <w:tab w:val="left" w:leader="none" w:pos="567"/>
              </w:tabs>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Kepada,</w:t>
            </w:r>
          </w:p>
          <w:p w:rsidR="00000000" w:rsidDel="00000000" w:rsidP="00000000" w:rsidRDefault="00000000" w:rsidRPr="00000000" w14:paraId="00000009">
            <w:pPr>
              <w:tabs>
                <w:tab w:val="left" w:leader="none" w:pos="567"/>
              </w:tabs>
              <w:spacing w:after="240" w:lineRule="auto"/>
              <w:ind w:left="595" w:hanging="595"/>
              <w:rPr>
                <w:rFonts w:ascii="Arial" w:cs="Arial" w:eastAsia="Arial" w:hAnsi="Arial"/>
                <w:sz w:val="24"/>
                <w:szCs w:val="24"/>
              </w:rPr>
            </w:pPr>
            <w:r w:rsidDel="00000000" w:rsidR="00000000" w:rsidRPr="00000000">
              <w:rPr>
                <w:rFonts w:ascii="Arial" w:cs="Arial" w:eastAsia="Arial" w:hAnsi="Arial"/>
                <w:sz w:val="24"/>
                <w:szCs w:val="24"/>
                <w:rtl w:val="0"/>
              </w:rPr>
              <w:t xml:space="preserve">Yth. </w:t>
              <w:tab/>
              <w:t xml:space="preserve">Panitia Seleksi Anggota Direksi Perusahaan Umum Daerah Kebun Binatang Surabaya</w:t>
            </w:r>
          </w:p>
          <w:p w:rsidR="00000000" w:rsidDel="00000000" w:rsidP="00000000" w:rsidRDefault="00000000" w:rsidRPr="00000000" w14:paraId="0000000A">
            <w:pPr>
              <w:tabs>
                <w:tab w:val="left" w:leader="none" w:pos="567"/>
              </w:tabs>
              <w:spacing w:after="240" w:lineRule="auto"/>
              <w:ind w:left="60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Dengan alamat:</w:t>
            </w:r>
          </w:p>
          <w:p w:rsidR="00000000" w:rsidDel="00000000" w:rsidP="00000000" w:rsidRDefault="00000000" w:rsidRPr="00000000" w14:paraId="0000000B">
            <w:pPr>
              <w:tabs>
                <w:tab w:val="left" w:leader="none" w:pos="567"/>
              </w:tabs>
              <w:ind w:left="60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Bagian Perekonomian dan Sumber Daya Alam,</w:t>
            </w:r>
          </w:p>
          <w:p w:rsidR="00000000" w:rsidDel="00000000" w:rsidP="00000000" w:rsidRDefault="00000000" w:rsidRPr="00000000" w14:paraId="0000000C">
            <w:pPr>
              <w:tabs>
                <w:tab w:val="left" w:leader="none" w:pos="567"/>
              </w:tabs>
              <w:ind w:left="60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Pemerintah Kota Surabaya,</w:t>
            </w:r>
          </w:p>
          <w:p w:rsidR="00000000" w:rsidDel="00000000" w:rsidP="00000000" w:rsidRDefault="00000000" w:rsidRPr="00000000" w14:paraId="0000000D">
            <w:pPr>
              <w:tabs>
                <w:tab w:val="left" w:leader="none" w:pos="567"/>
              </w:tabs>
              <w:spacing w:after="120" w:lineRule="auto"/>
              <w:ind w:left="637" w:firstLine="0"/>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Jl. Taman Surya No. 1, Surabaya  </w:t>
            </w:r>
            <w:r w:rsidDel="00000000" w:rsidR="00000000" w:rsidRPr="00000000">
              <w:rPr>
                <w:rtl w:val="0"/>
              </w:rPr>
            </w:r>
          </w:p>
        </w:tc>
      </w:tr>
      <w:tr>
        <w:trPr>
          <w:cantSplit w:val="0"/>
          <w:tblHeader w:val="0"/>
        </w:trPr>
        <w:tc>
          <w:tcPr/>
          <w:p w:rsidR="00000000" w:rsidDel="00000000" w:rsidP="00000000" w:rsidRDefault="00000000" w:rsidRPr="00000000" w14:paraId="0000000E">
            <w:pPr>
              <w:tabs>
                <w:tab w:val="left" w:leader="none" w:pos="567"/>
              </w:tabs>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F">
            <w:pPr>
              <w:tabs>
                <w:tab w:val="left" w:leader="none" w:pos="567"/>
              </w:tabs>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0">
            <w:pPr>
              <w:tabs>
                <w:tab w:val="left" w:leader="none" w:pos="567"/>
              </w:tabs>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1">
            <w:pPr>
              <w:tabs>
                <w:tab w:val="left" w:leader="none" w:pos="567"/>
              </w:tabs>
              <w:spacing w:after="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Dengan hormat, </w:t>
      </w:r>
    </w:p>
    <w:p w:rsidR="00000000" w:rsidDel="00000000" w:rsidP="00000000" w:rsidRDefault="00000000" w:rsidRPr="00000000" w14:paraId="0000001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Saya yang bertandatangan di bawah ini:</w:t>
      </w:r>
    </w:p>
    <w:p w:rsidR="00000000" w:rsidDel="00000000" w:rsidP="00000000" w:rsidRDefault="00000000" w:rsidRPr="00000000" w14:paraId="0000001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Nama</w:t>
        <w:tab/>
        <w:tab/>
        <w:tab/>
        <w:tab/>
        <w:t xml:space="preserve">: </w:t>
      </w:r>
    </w:p>
    <w:p w:rsidR="00000000" w:rsidDel="00000000" w:rsidP="00000000" w:rsidRDefault="00000000" w:rsidRPr="00000000" w14:paraId="0000001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NIK</w:t>
        <w:tab/>
        <w:tab/>
        <w:tab/>
        <w:tab/>
        <w:t xml:space="preserve">: </w:t>
      </w:r>
    </w:p>
    <w:p w:rsidR="00000000" w:rsidDel="00000000" w:rsidP="00000000" w:rsidRDefault="00000000" w:rsidRPr="00000000" w14:paraId="00000019">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Tempat, Tanggal Lahir</w:t>
        <w:tab/>
        <w:t xml:space="preserve">: </w:t>
      </w:r>
    </w:p>
    <w:p w:rsidR="00000000" w:rsidDel="00000000" w:rsidP="00000000" w:rsidRDefault="00000000" w:rsidRPr="00000000" w14:paraId="0000001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Jenis Kelamin</w:t>
        <w:tab/>
        <w:tab/>
        <w:t xml:space="preserve">: </w:t>
      </w:r>
    </w:p>
    <w:p w:rsidR="00000000" w:rsidDel="00000000" w:rsidP="00000000" w:rsidRDefault="00000000" w:rsidRPr="00000000" w14:paraId="0000001B">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Alamat</w:t>
        <w:tab/>
        <w:tab/>
        <w:tab/>
        <w:t xml:space="preserve">: </w:t>
      </w:r>
    </w:p>
    <w:p w:rsidR="00000000" w:rsidDel="00000000" w:rsidP="00000000" w:rsidRDefault="00000000" w:rsidRPr="00000000" w14:paraId="0000001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Nomor HP</w:t>
        <w:tab/>
        <w:tab/>
        <w:tab/>
        <w:t xml:space="preserve">: </w:t>
      </w:r>
    </w:p>
    <w:p w:rsidR="00000000" w:rsidDel="00000000" w:rsidP="00000000" w:rsidRDefault="00000000" w:rsidRPr="00000000" w14:paraId="0000001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Pendidikan</w:t>
        <w:tab/>
        <w:tab/>
        <w:tab/>
        <w:t xml:space="preserve">: </w:t>
      </w:r>
    </w:p>
    <w:p w:rsidR="00000000" w:rsidDel="00000000" w:rsidP="00000000" w:rsidRDefault="00000000" w:rsidRPr="00000000" w14:paraId="0000001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dengan ini menyampaikan lamaran sebagai Direktur Utama / Direktur Keuangan dan Sumber Daya Manusia / Direktur Operasional dan Umum</w:t>
      </w:r>
      <w:r w:rsidDel="00000000" w:rsidR="00000000" w:rsidRPr="00000000">
        <w:rPr>
          <w:rFonts w:ascii="Arial" w:cs="Arial" w:eastAsia="Arial" w:hAnsi="Arial"/>
          <w:sz w:val="24"/>
          <w:szCs w:val="24"/>
          <w:vertAlign w:val="superscript"/>
          <w:rtl w:val="0"/>
        </w:rPr>
        <w:t xml:space="preserve">*)</w:t>
      </w:r>
      <w:r w:rsidDel="00000000" w:rsidR="00000000" w:rsidRPr="00000000">
        <w:rPr>
          <w:rFonts w:ascii="Arial" w:cs="Arial" w:eastAsia="Arial" w:hAnsi="Arial"/>
          <w:sz w:val="24"/>
          <w:szCs w:val="24"/>
          <w:rtl w:val="0"/>
        </w:rPr>
        <w:t xml:space="preserve"> Perusahaan Umum Daerah Kebun Binatang Surabaya.</w:t>
      </w:r>
    </w:p>
    <w:p w:rsidR="00000000" w:rsidDel="00000000" w:rsidP="00000000" w:rsidRDefault="00000000" w:rsidRPr="00000000" w14:paraId="00000020">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Sebagai bahan pertimbangan, disampaikan dokumen kelengkapan sebagai berikut:</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Daftar Riwayat Hidup;</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Pasfoto berwarna terbaru ukuran 4x6 cm;</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fotocopy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legalisir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Ijazah dan Transkrip S1 atau sederajat oleh perguruan tinggi penerbit / LLDIKTI / notaris;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KTP;</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Kartu Keluarga;</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fotocopy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legalisir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Surat Keterangan Catatan Kepolisian yang masih berlaku;</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Surat Keterangan Sehat dari Rumah Sakit/Puskesmas/Fasilitas Kesehatan, yang khusus diterbitkan untuk kebutuhan pemenuhan persyaratan lamaran ini;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Surat Keterangan Bebas Narkoba dari Rumah Sakit/Badan Narkotika Nasional/Laboratorium Medis, yang khusus diterbitkan untuk kebutuhan pemenuhan persyaratan lamaran ini;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Surat Keterangan (referensi) dari perusahaan / tempat kerja (jika ada);</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Surat Pernyataan bermeterai Rp10.000,- dengan tanda tangan basah yang menyatakan: </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76" w:right="0" w:hanging="18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terikat hubungan kekerabatan dengan Walikota dan/atau Wakil Walikota Surabaya, Anggota Direksi atau Anggota Dewan Pengawas Perusahaan Umum Daerah Kebun Binatang Surabaya sampai dengan derajat ketiga baik menurut garis lurus maupun ke samping termasuk menantu dan ipar.</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76" w:right="0" w:hanging="18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pernah menjadi anggota Direksi, anggota Badan/Dewan Pengawas, atau anggota Komisaris yang dinyatakan bersalah menyebabkan badan usaha yang dipimpinnya dinyatakan pailit pada 5 (lima) tahun terakhir.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76" w:right="0" w:hanging="18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sedang menjadi pengurus dan/atau anggota partai politik, anggota dan/atau calon anggota legislatif, dan/atau calon Kepala Daerah atau Calon Wakil Kepala Daerah.</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76" w:right="0" w:hanging="180"/>
        <w:jc w:val="both"/>
        <w:rPr>
          <w:b w:val="0"/>
          <w:bCs w:val="0"/>
          <w:i w:val="0"/>
          <w:iCs w:val="0"/>
          <w:smallCaps w:val="0"/>
          <w:strike w:val="0"/>
          <w:color w:val="000000"/>
          <w:sz w:val="24"/>
          <w:szCs w:val="24"/>
          <w:u w:val="none"/>
          <w:shd w:fill="auto" w:val="clear"/>
          <w:vertAlign w:val="baseline"/>
        </w:rPr>
      </w:pPr>
      <w:bookmarkStart w:colFirst="0" w:colLast="0" w:name="_1l76a4rwqeq" w:id="0"/>
      <w:bookmarkEnd w:id="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pernah menjadi Anggota Direksi Perusahaan Daerah Taman Satwa Kebun Binatang Surabaya yang telah menjabat 2 (dua) kali masa jabatan, baik berturut-turut maupun tidak berturut-turut.</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7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Dengan ini menyatakan bahwa seluruh dokumen yang saya sampaikan adalah benar. Apabila di kemudian hari ternyata tidak benar, maka saya bersedia menerima akibat hukumnya.</w:t>
      </w:r>
    </w:p>
    <w:p w:rsidR="00000000" w:rsidDel="00000000" w:rsidP="00000000" w:rsidRDefault="00000000" w:rsidRPr="00000000" w14:paraId="0000003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Demikian surat lamaran ini saya sampaikan dengan harapan dapat dikabulkan.</w:t>
      </w:r>
    </w:p>
    <w:p w:rsidR="00000000" w:rsidDel="00000000" w:rsidP="00000000" w:rsidRDefault="00000000" w:rsidRPr="00000000" w14:paraId="0000003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ind w:left="453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Hormat Saya,</w:t>
      </w:r>
    </w:p>
    <w:p w:rsidR="00000000" w:rsidDel="00000000" w:rsidP="00000000" w:rsidRDefault="00000000" w:rsidRPr="00000000" w14:paraId="00000035">
      <w:pPr>
        <w:ind w:left="4536"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after="0" w:lineRule="auto"/>
        <w:ind w:left="4536" w:firstLine="0"/>
        <w:jc w:val="center"/>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                                             )</w:t>
      </w:r>
    </w:p>
    <w:p w:rsidR="00000000" w:rsidDel="00000000" w:rsidP="00000000" w:rsidRDefault="00000000" w:rsidRPr="00000000" w14:paraId="00000037">
      <w:pPr>
        <w:spacing w:after="0" w:lineRule="auto"/>
        <w:ind w:left="4536"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Rule="auto"/>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Catatan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9">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pilih salah satu</w:t>
      </w:r>
    </w:p>
    <w:sectPr>
      <w:pgSz w:h="16838" w:w="11906" w:orient="portrait"/>
      <w:pgMar w:bottom="709"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rFonts w:ascii="Arial" w:cs="Arial" w:eastAsia="Arial" w:hAnsi="Arial"/>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